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14:paraId="34809C4B" w14:textId="77777777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6928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14:paraId="5F28217C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19978ED" w14:textId="5579289A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 </w:t>
            </w:r>
          </w:p>
          <w:p w14:paraId="349B1FD8" w14:textId="77777777" w:rsidR="00A02177" w:rsidRDefault="00A02177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7C0DEA3" w14:textId="6D642C4F" w:rsidR="000C0DD2" w:rsidRPr="006B307F" w:rsidRDefault="00B66BCB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9D0B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A14901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214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14:paraId="286D3251" w14:textId="77777777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14:paraId="00301A3B" w14:textId="4336371B"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</w:t>
            </w:r>
          </w:p>
          <w:p w14:paraId="2675CC82" w14:textId="00B85123" w:rsidR="00A02177" w:rsidRDefault="00167E2C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</w:t>
            </w:r>
          </w:p>
          <w:p w14:paraId="506B03E1" w14:textId="336E2E97" w:rsidR="000C0DD2" w:rsidRPr="006B307F" w:rsidRDefault="00A02177" w:rsidP="00B66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</w:t>
            </w:r>
            <w:r w:rsidR="00167E2C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TP. HCM, ngày</w:t>
            </w:r>
            <w:r w:rsidR="00A1490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12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9D0B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06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</w:t>
            </w:r>
            <w:r w:rsidR="009D0B5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4F8AB08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C63E2E" w14:textId="77777777" w:rsidR="000C0DD2" w:rsidRPr="00A02177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02177">
        <w:rPr>
          <w:rFonts w:ascii="Times New Roman" w:eastAsia="Times New Roman" w:hAnsi="Times New Roman" w:cs="Times New Roman"/>
          <w:b/>
          <w:bCs/>
          <w:sz w:val="30"/>
          <w:szCs w:val="30"/>
        </w:rPr>
        <w:t>THÔNG BÁO</w:t>
      </w:r>
      <w:r w:rsidRPr="00A021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A4C303E" w14:textId="77777777"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14:paraId="37E3A9F1" w14:textId="77D1B9B2"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5D5F4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201</w:t>
      </w:r>
      <w:r w:rsidR="009D0B5F">
        <w:rPr>
          <w:rFonts w:ascii="Times New Roman" w:eastAsia="Times New Roman" w:hAnsi="Times New Roman" w:cs="Times New Roman"/>
          <w:b/>
          <w:bCs/>
          <w:sz w:val="26"/>
          <w:szCs w:val="26"/>
        </w:rPr>
        <w:t>9</w:t>
      </w:r>
      <w:r w:rsidR="00796640">
        <w:rPr>
          <w:rFonts w:ascii="Times New Roman" w:eastAsia="Times New Roman" w:hAnsi="Times New Roman" w:cs="Times New Roman"/>
          <w:b/>
          <w:bCs/>
          <w:sz w:val="26"/>
          <w:szCs w:val="26"/>
        </w:rPr>
        <w:t>-20</w:t>
      </w:r>
      <w:r w:rsidR="009D0B5F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</w:p>
    <w:p w14:paraId="33FB6036" w14:textId="77777777"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14:paraId="4DA6D367" w14:textId="1B809580"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5D5F4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201</w:t>
      </w:r>
      <w:r w:rsidR="009D0B5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9D0B5F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nông thôn 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="003D160C">
        <w:rPr>
          <w:rFonts w:ascii="Times New Roman" w:eastAsia="Times New Roman" w:hAnsi="Times New Roman" w:cs="Times New Roman"/>
          <w:sz w:val="26"/>
          <w:szCs w:val="26"/>
        </w:rPr>
        <w:t>cơ sở 227 Nguyễn Văn C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14:paraId="140903D1" w14:textId="77777777"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8E423E5" w14:textId="136739B9"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17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19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341E029" w14:textId="55120020" w:rsidR="00164694" w:rsidRDefault="00230CD7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5D5F46">
        <w:rPr>
          <w:rFonts w:ascii="Times New Roman" w:eastAsia="Times New Roman" w:hAnsi="Times New Roman" w:cs="Times New Roman"/>
          <w:b/>
          <w:i/>
          <w:sz w:val="26"/>
          <w:szCs w:val="26"/>
        </w:rPr>
        <w:t>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</w:t>
      </w:r>
      <w:r w:rsidR="009D0B5F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 xml:space="preserve"> Buổi sáng từ 8h00 đến 11h00, buổi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4141D0" w14:textId="77777777" w:rsidR="005D5F46" w:rsidRPr="006B307F" w:rsidRDefault="005D5F46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Không làm việc ngày thứ 7, CN.</w:t>
      </w:r>
    </w:p>
    <w:p w14:paraId="2F8695E4" w14:textId="77777777"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nông thôn (Agribank) tại trường (bên cạnh giảng đường 1).</w:t>
      </w:r>
    </w:p>
    <w:p w14:paraId="593110B0" w14:textId="2E9B9E92"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-   </w:t>
      </w:r>
      <w:r w:rsidR="009D0B5F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14:paraId="4A5A0701" w14:textId="77777777"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ACB8DBF" w14:textId="77777777"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14:paraId="633950DA" w14:textId="77777777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D72A" w14:textId="77777777"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4CFD" w14:textId="77777777"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CE63A95" w14:textId="77777777"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7625A92" w14:textId="77777777"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8DFB5C8" w14:textId="14ED8A83" w:rsidR="006B307F" w:rsidRPr="008B7A1A" w:rsidRDefault="008B7A1A" w:rsidP="00A14901">
      <w:pPr>
        <w:tabs>
          <w:tab w:val="left" w:pos="6630"/>
        </w:tabs>
        <w:rPr>
          <w:rFonts w:ascii="Times New Roman" w:hAnsi="Times New Roman" w:cs="Times New Roman"/>
          <w:sz w:val="26"/>
          <w:szCs w:val="26"/>
        </w:rPr>
      </w:pPr>
      <w:r w:rsidRPr="008B7A1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</w:t>
      </w:r>
      <w:bookmarkStart w:id="0" w:name="_GoBack"/>
      <w:bookmarkEnd w:id="0"/>
      <w:r w:rsidR="00A14901">
        <w:rPr>
          <w:rFonts w:ascii="Times New Roman" w:hAnsi="Times New Roman" w:cs="Times New Roman"/>
          <w:i/>
          <w:sz w:val="26"/>
          <w:szCs w:val="26"/>
        </w:rPr>
        <w:t>(đã ký)</w:t>
      </w:r>
    </w:p>
    <w:p w14:paraId="294D736D" w14:textId="77777777"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1B51F82A" w14:textId="77777777"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28235C"/>
    <w:rsid w:val="003752F9"/>
    <w:rsid w:val="003A4F02"/>
    <w:rsid w:val="003D160C"/>
    <w:rsid w:val="00405A5B"/>
    <w:rsid w:val="004F04D1"/>
    <w:rsid w:val="0055425B"/>
    <w:rsid w:val="005D5F46"/>
    <w:rsid w:val="006B307F"/>
    <w:rsid w:val="00702974"/>
    <w:rsid w:val="00735425"/>
    <w:rsid w:val="00756A39"/>
    <w:rsid w:val="00796640"/>
    <w:rsid w:val="008649EE"/>
    <w:rsid w:val="008B7A1A"/>
    <w:rsid w:val="009366FD"/>
    <w:rsid w:val="009B01B9"/>
    <w:rsid w:val="009D0B5F"/>
    <w:rsid w:val="00A02177"/>
    <w:rsid w:val="00A14901"/>
    <w:rsid w:val="00AB098B"/>
    <w:rsid w:val="00B66BCB"/>
    <w:rsid w:val="00C66EA7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3E4C"/>
  <w15:docId w15:val="{CE645D20-A0B8-4FDC-A16F-39F1ECB7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CBFF-7B64-4828-8529-325EAFF1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THẢO</cp:lastModifiedBy>
  <cp:revision>48</cp:revision>
  <cp:lastPrinted>2020-06-11T07:21:00Z</cp:lastPrinted>
  <dcterms:created xsi:type="dcterms:W3CDTF">2017-04-25T03:35:00Z</dcterms:created>
  <dcterms:modified xsi:type="dcterms:W3CDTF">2020-06-12T01:38:00Z</dcterms:modified>
</cp:coreProperties>
</file>